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  <w:lang w:val="en-US" w:eastAsia="zh-CN"/>
        </w:rPr>
        <w:t>北京海岸鸿蒙标准物质有限公司</w:t>
      </w:r>
      <w:r>
        <w:rPr>
          <w:rFonts w:hint="eastAsia" w:ascii="宋体" w:hAnsi="宋体"/>
          <w:b/>
          <w:sz w:val="44"/>
          <w:szCs w:val="44"/>
        </w:rPr>
        <w:t>简介</w:t>
      </w:r>
    </w:p>
    <w:p>
      <w:pPr>
        <w:spacing w:line="570" w:lineRule="exact"/>
        <w:jc w:val="both"/>
        <w:rPr>
          <w:rFonts w:hint="default" w:ascii="仿宋_GB2312" w:eastAsia="仿宋_GB2312"/>
          <w:b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1.公司介绍</w:t>
      </w:r>
    </w:p>
    <w:p>
      <w:pPr>
        <w:spacing w:line="360" w:lineRule="auto"/>
        <w:ind w:firstLine="548" w:firstLineChars="196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公司网址：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http://www.bjhongmeng.com</w:t>
      </w:r>
    </w:p>
    <w:p>
      <w:pPr>
        <w:spacing w:line="360" w:lineRule="auto"/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北京海岸鸿蒙标准物质技术有限责任公司，创办于1996年，是一家集国家标准物质研制、生产、销售于一体的高科技企业。公司研发的产品涵盖粒度、单元素、容量分析、临床分析、保健品成分分析、食品添加剂及限量物质、农药残留、油液污染、环境检测九大系列，有700余种产品被国家市场监督管理总局批准为国家标准物质。其中PM2.5、三聚氰胺、可见异物等百余种标准物质的研制成功填补了国内的空白，微米、纳米系列粒度标准物质达到世界先进水平。作为检定、校准及特殊定制方案提供者，我们广泛的服务于各大高校、科研院所、检验检定机构，提供的产品及服务受到业界一致好评。</w:t>
      </w:r>
      <w:r>
        <w:rPr>
          <w:rFonts w:hint="eastAsia" w:ascii="宋体" w:hAnsi="宋体"/>
          <w:sz w:val="28"/>
          <w:szCs w:val="28"/>
          <w:lang w:val="en-US" w:eastAsia="zh-CN"/>
        </w:rPr>
        <w:t>2023年</w:t>
      </w:r>
      <w:r>
        <w:rPr>
          <w:rFonts w:hint="eastAsia" w:ascii="宋体" w:hAnsi="宋体"/>
          <w:sz w:val="28"/>
          <w:szCs w:val="28"/>
        </w:rPr>
        <w:t>10月24日，</w:t>
      </w:r>
      <w:r>
        <w:rPr>
          <w:rFonts w:hint="eastAsia" w:ascii="宋体" w:hAnsi="宋体"/>
          <w:sz w:val="28"/>
          <w:szCs w:val="28"/>
          <w:lang w:val="en-US" w:eastAsia="zh-CN"/>
        </w:rPr>
        <w:t>公司所属</w:t>
      </w:r>
      <w:r>
        <w:rPr>
          <w:rFonts w:hint="eastAsia" w:ascii="宋体" w:hAnsi="宋体"/>
          <w:sz w:val="28"/>
          <w:szCs w:val="28"/>
        </w:rPr>
        <w:t>合肥鸿蒙标准技术研究院落成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2024年7月24日，合肥鸿蒙标准技术研究院与北京化工大学在合肥隆重举行“校外实践教育基地暨联合研发中心”签约授牌仪式，标志着双方的校企合作更进一步，旨在共同为我国化学及相关领域的发展贡献力量。</w:t>
      </w:r>
    </w:p>
    <w:p>
      <w:pPr>
        <w:numPr>
          <w:ilvl w:val="0"/>
          <w:numId w:val="1"/>
        </w:numPr>
        <w:spacing w:line="570" w:lineRule="exact"/>
        <w:jc w:val="both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公司为我校师生提供的保障措施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br w:type="textWrapping"/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企业可提供住宿和生活补贴</w:t>
      </w:r>
    </w:p>
    <w:p>
      <w:pPr>
        <w:widowControl w:val="0"/>
        <w:numPr>
          <w:ilvl w:val="0"/>
          <w:numId w:val="0"/>
        </w:numPr>
        <w:spacing w:line="570" w:lineRule="exact"/>
        <w:jc w:val="both"/>
        <w:rPr>
          <w:rFonts w:hint="default" w:ascii="仿宋_GB2312" w:eastAsia="仿宋_GB2312"/>
          <w:b/>
          <w:sz w:val="28"/>
          <w:szCs w:val="28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  <w:bookmarkStart w:id="1" w:name="_GoBack"/>
      <w:bookmarkEnd w:id="1"/>
    </w:p>
    <w:bookmarkEnd w:id="0"/>
    <w:p>
      <w:pPr>
        <w:jc w:val="both"/>
      </w:pPr>
    </w:p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B77652"/>
    <w:multiLevelType w:val="singleLevel"/>
    <w:tmpl w:val="54B7765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70965A2"/>
    <w:rsid w:val="18303CBB"/>
    <w:rsid w:val="24C00E6B"/>
    <w:rsid w:val="262A05FE"/>
    <w:rsid w:val="2A097105"/>
    <w:rsid w:val="2E902101"/>
    <w:rsid w:val="31C754DD"/>
    <w:rsid w:val="36E93485"/>
    <w:rsid w:val="38BB1E79"/>
    <w:rsid w:val="400E719C"/>
    <w:rsid w:val="44CC5DE9"/>
    <w:rsid w:val="4B647629"/>
    <w:rsid w:val="4F1667AC"/>
    <w:rsid w:val="5023323D"/>
    <w:rsid w:val="55F36B88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uiPriority w:val="99"/>
    <w:rPr>
      <w:kern w:val="0"/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nhideWhenUsed/>
    <w:uiPriority w:val="99"/>
    <w:rPr>
      <w:color w:val="0563C1"/>
      <w:u w:val="single"/>
    </w:rPr>
  </w:style>
  <w:style w:type="character" w:customStyle="1" w:styleId="11">
    <w:name w:val="页眉 Char"/>
    <w:link w:val="5"/>
    <w:uiPriority w:val="99"/>
    <w:rPr>
      <w:sz w:val="18"/>
      <w:szCs w:val="18"/>
    </w:rPr>
  </w:style>
  <w:style w:type="character" w:customStyle="1" w:styleId="12">
    <w:name w:val="页脚 Char"/>
    <w:link w:val="4"/>
    <w:uiPriority w:val="99"/>
    <w:rPr>
      <w:rFonts w:eastAsia="Times New Roman"/>
      <w:sz w:val="30"/>
      <w:szCs w:val="18"/>
    </w:rPr>
  </w:style>
  <w:style w:type="character" w:customStyle="1" w:styleId="13">
    <w:name w:val="批注框文本 Char"/>
    <w:link w:val="3"/>
    <w:semiHidden/>
    <w:uiPriority w:val="99"/>
    <w:rPr>
      <w:sz w:val="18"/>
      <w:szCs w:val="18"/>
    </w:rPr>
  </w:style>
  <w:style w:type="character" w:customStyle="1" w:styleId="14">
    <w:name w:val="标题 1 Char"/>
    <w:link w:val="2"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5">
    <w:name w:val="TOC Heading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87</Characters>
  <Lines>11</Lines>
  <Paragraphs>3</Paragraphs>
  <TotalTime>70</TotalTime>
  <ScaleCrop>false</ScaleCrop>
  <LinksUpToDate>false</LinksUpToDate>
  <CharactersWithSpaces>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2021-03-11T02:37:00Z</dcterms:created>
  <dc:creator>赵胜楠</dc:creator>
  <cp:lastModifiedBy>jun</cp:lastModifiedBy>
  <cp:lastPrinted>2020-12-07T12:19:00Z</cp:lastPrinted>
  <dcterms:modified xsi:type="dcterms:W3CDTF">2025-01-07T10:50:02Z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463460BDF9274E29AA409C3DAFEE48E8_13</vt:lpwstr>
  </property>
  <property fmtid="{D5CDD505-2E9C-101B-9397-08002B2CF9AE}" pid="4" name="KSOTemplateDocerSaveRecord">
    <vt:lpwstr>eyJoZGlkIjoiODdmM2JhZDJhYzU3YTFmMWIxMzhmNzdkYzlhOTQ5YWQifQ==</vt:lpwstr>
  </property>
</Properties>
</file>